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suppressAutoHyphens w:val="false"/>
        <w:spacing w:lineRule="auto" w:line="257" w:before="0" w:after="0"/>
        <w:ind w:end="-766"/>
        <w:rPr>
          <w:color w:val="2E74B5"/>
          <w:sz w:val="26"/>
          <w:lang w:val="el-GR"/>
        </w:rPr>
      </w:pPr>
      <w:r>
        <w:rPr>
          <w:color w:val="2E74B5"/>
          <w:sz w:val="26"/>
          <w:lang w:val="el-GR"/>
        </w:rPr>
        <w:t>Υπόδειγμα</w:t>
      </w:r>
      <w:r>
        <w:rPr>
          <w:color w:val="2E74B5"/>
          <w:sz w:val="26"/>
          <w:lang w:val="en-US"/>
        </w:rPr>
        <w:t xml:space="preserve"> </w:t>
      </w:r>
      <w:r>
        <w:rPr>
          <w:color w:val="2E74B5"/>
          <w:sz w:val="26"/>
          <w:lang w:val="el-GR"/>
        </w:rPr>
        <w:t>Πίνακας Συμμόρφωσης ειδών:</w:t>
      </w:r>
    </w:p>
    <w:tbl>
      <w:tblPr>
        <w:tblW w:w="7912"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24"/>
        <w:gridCol w:w="4289"/>
        <w:gridCol w:w="631"/>
        <w:gridCol w:w="993"/>
        <w:gridCol w:w="875"/>
      </w:tblGrid>
      <w:tr>
        <w:trPr>
          <w:trHeight w:val="600" w:hRule="atLeast"/>
        </w:trPr>
        <w:tc>
          <w:tcPr>
            <w:tcW w:w="7912" w:type="dxa"/>
            <w:gridSpan w:val="5"/>
            <w:tcBorders>
              <w:top w:val="single" w:sz="4" w:space="0" w:color="000000"/>
              <w:start w:val="single" w:sz="4" w:space="0" w:color="000000"/>
              <w:bottom w:val="single" w:sz="4" w:space="0" w:color="000000"/>
              <w:end w:val="single" w:sz="4" w:space="0" w:color="000000"/>
            </w:tcBorders>
            <w:shd w:color="000000" w:fill="BDD6EE"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val="el-GR" w:eastAsia="el-GR"/>
              </w:rPr>
              <w:t xml:space="preserve">ΕΙΔΟΣ  </w:t>
            </w:r>
            <w:r>
              <w:rPr/>
              <w:t>plotter</w:t>
            </w:r>
            <w:r>
              <w:rPr/>
              <w:t>24”</w:t>
            </w:r>
          </w:p>
        </w:tc>
      </w:tr>
      <w:tr>
        <w:trPr>
          <w:trHeight w:val="654" w:hRule="atLeast"/>
        </w:trPr>
        <w:tc>
          <w:tcPr>
            <w:tcW w:w="1124"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Α/Α</w:t>
            </w:r>
          </w:p>
        </w:tc>
        <w:tc>
          <w:tcPr>
            <w:tcW w:w="4289"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ΑΝΑΛΥΤΙΚΗ ΠΕΡΙΓΡΑΦΗ ΠΡΟΔΙΑΓΡΑΦΩΝ</w:t>
            </w:r>
          </w:p>
        </w:tc>
        <w:tc>
          <w:tcPr>
            <w:tcW w:w="631"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ΑΠΑΙΤΗΣΗ</w:t>
            </w:r>
          </w:p>
        </w:tc>
        <w:tc>
          <w:tcPr>
            <w:tcW w:w="993"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ΑΠΑΝΤΗΣΗ</w:t>
            </w:r>
          </w:p>
        </w:tc>
        <w:tc>
          <w:tcPr>
            <w:tcW w:w="875" w:type="dxa"/>
            <w:tcBorders>
              <w:top w:val="single" w:sz="4" w:space="0" w:color="000000"/>
              <w:start w:val="single" w:sz="4" w:space="0" w:color="000000"/>
              <w:bottom w:val="single" w:sz="4" w:space="0" w:color="000000"/>
              <w:end w:val="single" w:sz="4" w:space="0" w:color="000000"/>
            </w:tcBorders>
            <w:shd w:color="000000" w:fill="FFFF9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ΠΑΡΑΠΟΜΠΗ</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(α)</w:t>
            </w:r>
          </w:p>
        </w:tc>
        <w:tc>
          <w:tcPr>
            <w:tcW w:w="4289"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(β)</w:t>
            </w:r>
          </w:p>
        </w:tc>
        <w:tc>
          <w:tcPr>
            <w:tcW w:w="631"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(γ)</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(δ)</w:t>
            </w:r>
          </w:p>
        </w:tc>
        <w:tc>
          <w:tcPr>
            <w:tcW w:w="875"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(ε)</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cs="Tahoma" w:ascii="Tahoma" w:hAnsi="Tahoma"/>
                <w:b/>
                <w:bCs/>
                <w:color w:val="000000"/>
                <w:sz w:val="18"/>
                <w:szCs w:val="18"/>
                <w:lang w:val="el-GR" w:eastAsia="el-GR"/>
              </w:rPr>
              <w:t>Α/Α </w:t>
            </w:r>
          </w:p>
        </w:tc>
        <w:tc>
          <w:tcPr>
            <w:tcW w:w="4289"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Γενικά Χαρακτηριστικά </w:t>
            </w:r>
          </w:p>
        </w:tc>
        <w:tc>
          <w:tcPr>
            <w:tcW w:w="631"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c>
          <w:tcPr>
            <w:tcW w:w="875"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b/>
                <w:bCs/>
                <w:color w:val="000000"/>
                <w:sz w:val="18"/>
                <w:szCs w:val="18"/>
                <w:lang w:val="el-GR" w:eastAsia="el-GR"/>
              </w:rPr>
            </w:pPr>
            <w:r>
              <w:rPr>
                <w:rFonts w:eastAsia="DengXian" w:cs="Tahoma" w:ascii="Tahoma" w:hAnsi="Tahoma"/>
                <w:b/>
                <w:bCs/>
                <w:color w:val="000000"/>
                <w:sz w:val="18"/>
                <w:szCs w:val="18"/>
                <w:lang w:eastAsia="el-GR"/>
              </w:rPr>
              <w:t xml:space="preserve"> </w:t>
            </w:r>
          </w:p>
        </w:tc>
      </w:tr>
      <w:tr>
        <w:trPr>
          <w:trHeight w:val="428" w:hRule="atLeast"/>
        </w:trPr>
        <w:tc>
          <w:tcPr>
            <w:tcW w:w="1124"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1</w:t>
            </w:r>
          </w:p>
        </w:tc>
        <w:tc>
          <w:tcPr>
            <w:tcW w:w="4289"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Autospacing="1" w:afterAutospacing="1"/>
              <w:jc w:val="both"/>
              <w:rPr>
                <w:rFonts w:eastAsia="Times New Roman" w:cs="Times New Roman"/>
                <w:b/>
                <w:bCs/>
                <w:kern w:val="0"/>
                <w:lang w:val="el-GR" w:eastAsia="en-GB"/>
                <w14:ligatures w14:val="none"/>
              </w:rPr>
            </w:pPr>
            <w:r>
              <w:rPr>
                <w:rFonts w:eastAsia="Times New Roman" w:cs="Times New Roman"/>
                <w:kern w:val="0"/>
                <w:lang w:val="el-GR" w:eastAsia="en-GB"/>
                <w14:ligatures w14:val="none"/>
              </w:rPr>
              <w:t xml:space="preserve">Το plotter </w:t>
            </w:r>
            <w:r>
              <w:rPr>
                <w:rFonts w:eastAsia="Times New Roman" w:cs="Times New Roman"/>
                <w:kern w:val="0"/>
                <w:lang w:val="el-GR" w:eastAsia="en-GB"/>
                <w14:ligatures w14:val="none"/>
              </w:rPr>
              <w:t xml:space="preserve">(ενδεικτικά: </w:t>
            </w:r>
            <w:r>
              <w:rPr>
                <w:rFonts w:eastAsia="Times New Roman" w:cs="Times New Roman"/>
                <w:kern w:val="0"/>
                <w:lang w:val="el-GR" w:eastAsia="en-GB"/>
                <w14:ligatures w14:val="none"/>
              </w:rPr>
              <w:t>ImagePROGRAF GP-2000 της εταιρείας Canon</w:t>
            </w:r>
            <w:r>
              <w:rPr>
                <w:rFonts w:eastAsia="Times New Roman" w:cs="Times New Roman"/>
                <w:kern w:val="0"/>
                <w:lang w:val="el-GR" w:eastAsia="en-GB"/>
                <w14:ligatures w14:val="none"/>
              </w:rPr>
              <w:t>)</w:t>
            </w:r>
            <w:r>
              <w:rPr>
                <w:rFonts w:eastAsia="Times New Roman" w:cs="Times New Roman"/>
                <w:kern w:val="0"/>
                <w:lang w:val="el-GR" w:eastAsia="en-GB"/>
                <w14:ligatures w14:val="none"/>
              </w:rPr>
              <w:t xml:space="preserve"> είναι μια συσκευή εκτύπωσης σχεδίων μεγάλου format, με σταθερότητα κι ευκρίνεια στην αποτύπωση του. Απευθύνεται σε επαγγελματίες, όπως αρχιτέκτονες, γραφίστες, κατασκευαστικές εταιρείες και άλλους τομείς που έχουν ιδιαίτερα υψηλές απαιτήσεις στην εκτύπωση σχεδίων.</w:t>
            </w:r>
          </w:p>
          <w:p>
            <w:pPr>
              <w:pStyle w:val="Normal"/>
              <w:spacing w:lineRule="auto" w:line="240" w:beforeAutospacing="1" w:afterAutospacing="1"/>
              <w:jc w:val="both"/>
              <w:rPr>
                <w:rFonts w:eastAsia="Times New Roman" w:cs="Times New Roman"/>
                <w:b/>
                <w:bCs/>
                <w:kern w:val="0"/>
                <w:lang w:val="el-GR" w:eastAsia="en-GB"/>
                <w14:ligatures w14:val="none"/>
              </w:rPr>
            </w:pPr>
            <w:r>
              <w:rPr>
                <w:rFonts w:eastAsia="Times New Roman" w:cs="Times New Roman"/>
                <w:kern w:val="0"/>
                <w:lang w:val="el-GR" w:eastAsia="en-GB"/>
                <w14:ligatures w14:val="none"/>
              </w:rPr>
              <w:t xml:space="preserve"> </w:t>
            </w:r>
            <w:r>
              <w:rPr>
                <w:rFonts w:cs="Times New Roman"/>
                <w:b w:val="false"/>
                <w:bCs w:val="false"/>
                <w:lang w:val="el-GR" w:eastAsia="en-GB"/>
                <w14:ligatures w14:val="none"/>
              </w:rPr>
              <w:t>Μέγιστο Μέγεθος Ρολού / Χαρτιού : 24'' (610mm)</w:t>
            </w:r>
          </w:p>
          <w:p>
            <w:pPr>
              <w:pStyle w:val="ListHeading"/>
              <w:spacing w:before="0" w:after="280"/>
              <w:rPr>
                <w:rFonts w:cs="Times New Roman"/>
                <w:b w:val="false"/>
                <w:bCs w:val="false"/>
                <w:lang w:val="el-GR" w:eastAsia="en-GB"/>
                <w14:ligatures w14:val="none"/>
              </w:rPr>
            </w:pPr>
            <w:r>
              <w:rPr>
                <w:rFonts w:cs="Times New Roman"/>
                <w:b w:val="false"/>
                <w:bCs w:val="false"/>
                <w:lang w:val="el-GR" w:eastAsia="en-GB"/>
                <w14:ligatures w14:val="none"/>
              </w:rPr>
              <w:t>Συμβατά Μεγέθη Ρολού / Χαρτιού: 24'' (610mm)</w:t>
            </w:r>
          </w:p>
          <w:p>
            <w:pPr>
              <w:pStyle w:val="ListHeading"/>
              <w:spacing w:before="0" w:after="280"/>
              <w:rPr>
                <w:rFonts w:cs="Times New Roman"/>
                <w:b w:val="false"/>
                <w:bCs w:val="false"/>
                <w:lang w:val="el-GR" w:eastAsia="en-GB"/>
                <w14:ligatures w14:val="none"/>
              </w:rPr>
            </w:pPr>
            <w:r>
              <w:rPr>
                <w:rFonts w:cs="Times New Roman"/>
                <w:b w:val="false"/>
                <w:bCs w:val="false"/>
                <w:lang w:val="el-GR" w:eastAsia="en-GB"/>
                <w14:ligatures w14:val="none"/>
              </w:rPr>
              <w:t>Μνήμη Εκτυπωτή: 3072 MB</w:t>
            </w:r>
          </w:p>
          <w:p>
            <w:pPr>
              <w:pStyle w:val="ListHeading"/>
              <w:spacing w:before="0" w:after="280"/>
              <w:rPr>
                <w:rFonts w:cs="Times New Roman"/>
                <w:b w:val="false"/>
                <w:bCs w:val="false"/>
                <w:lang w:val="el-GR" w:eastAsia="en-GB"/>
                <w14:ligatures w14:val="none"/>
              </w:rPr>
            </w:pPr>
            <w:r>
              <w:rPr>
                <w:rFonts w:cs="Times New Roman"/>
                <w:b w:val="false"/>
                <w:bCs w:val="false"/>
                <w:lang w:val="el-GR" w:eastAsia="en-GB"/>
                <w14:ligatures w14:val="none"/>
              </w:rPr>
              <w:t>Συνδεσιμότητα: Ethernet, USB, Wi-Fi</w:t>
            </w:r>
          </w:p>
          <w:p>
            <w:pPr>
              <w:pStyle w:val="Heading3"/>
              <w:spacing w:before="0" w:after="280"/>
              <w:rPr>
                <w:rFonts w:cs="Times New Roman"/>
                <w:b w:val="false"/>
                <w:bCs w:val="false"/>
                <w:lang w:val="el-GR" w:eastAsia="en-GB"/>
                <w14:ligatures w14:val="none"/>
              </w:rPr>
            </w:pPr>
            <w:r>
              <w:rPr>
                <w:rFonts w:eastAsia="Times New Roman" w:cs="Times New Roman" w:ascii="Calibri" w:hAnsi="Calibri"/>
                <w:b w:val="false"/>
                <w:bCs w:val="false"/>
                <w:sz w:val="22"/>
                <w:szCs w:val="24"/>
                <w:lang w:val="el-GR" w:eastAsia="en-GB"/>
                <w14:ligatures w14:val="none"/>
              </w:rPr>
              <w:t>Χαρακτηριστικά Εκτύπωσης:</w:t>
            </w:r>
            <w:r>
              <w:rPr>
                <w:rFonts w:eastAsia="Times New Roman" w:cs="Times New Roman" w:ascii="Calibri" w:hAnsi="Calibri"/>
                <w:b w:val="false"/>
                <w:bCs w:val="false"/>
                <w:sz w:val="22"/>
                <w:szCs w:val="22"/>
                <w:lang w:val="el-GR" w:eastAsia="en-GB"/>
                <w14:ligatures w14:val="none"/>
              </w:rPr>
              <w:t xml:space="preserve"> </w:t>
            </w:r>
            <w:r>
              <w:rPr>
                <w:rFonts w:cs="Times New Roman"/>
                <w:b w:val="false"/>
                <w:bCs w:val="false"/>
                <w:sz w:val="22"/>
                <w:szCs w:val="22"/>
                <w:lang w:val="el-GR" w:eastAsia="en-GB"/>
                <w14:ligatures w14:val="none"/>
              </w:rPr>
              <w:t>Μέγιστη Ανάλυση 2400x1200 DPI</w:t>
            </w:r>
          </w:p>
          <w:p>
            <w:pPr>
              <w:pStyle w:val="Heading3"/>
              <w:spacing w:before="0" w:after="280"/>
              <w:rPr/>
            </w:pPr>
            <w:r>
              <w:rPr>
                <w:rFonts w:cs="Times New Roman"/>
                <w:b w:val="false"/>
                <w:bCs w:val="false"/>
                <w:lang w:val="el-GR" w:eastAsia="en-GB"/>
                <w14:ligatures w14:val="none"/>
              </w:rPr>
              <w:t xml:space="preserve"> </w:t>
            </w:r>
            <w:r>
              <w:rPr>
                <w:rStyle w:val="Strong"/>
                <w:rFonts w:eastAsia="Times New Roman" w:cs="Times New Roman"/>
                <w:b/>
                <w:bCs/>
                <w:kern w:val="0"/>
                <w:lang w:val="el-GR" w:eastAsia="en-GB"/>
                <w14:ligatures w14:val="none"/>
              </w:rPr>
              <w:t xml:space="preserve"> </w:t>
            </w:r>
          </w:p>
        </w:tc>
        <w:tc>
          <w:tcPr>
            <w:tcW w:w="631"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ΝΑΙ</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 xml:space="preserve"> </w:t>
            </w:r>
          </w:p>
        </w:tc>
        <w:tc>
          <w:tcPr>
            <w:tcW w:w="875"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eastAsia="el-GR"/>
              </w:rPr>
              <w:t xml:space="preserve"> </w:t>
            </w:r>
          </w:p>
        </w:tc>
      </w:tr>
      <w:tr>
        <w:trPr>
          <w:trHeight w:val="330" w:hRule="atLeast"/>
        </w:trPr>
        <w:tc>
          <w:tcPr>
            <w:tcW w:w="1124"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eastAsia="DengXian" w:cs="Tahoma" w:ascii="Tahoma" w:hAnsi="Tahoma"/>
                <w:sz w:val="18"/>
                <w:szCs w:val="18"/>
                <w:lang w:val="el-GR" w:eastAsia="el-GR"/>
              </w:rPr>
              <w:t xml:space="preserve"> </w:t>
            </w:r>
          </w:p>
        </w:tc>
        <w:tc>
          <w:tcPr>
            <w:tcW w:w="4289"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cs="Tahoma" w:ascii="Tahoma" w:hAnsi="Tahoma"/>
                <w:sz w:val="18"/>
                <w:szCs w:val="18"/>
                <w:lang w:val="el-GR" w:eastAsia="el-GR"/>
              </w:rPr>
              <w:t>ΠΟΣΟΤΗΤΑ</w:t>
            </w:r>
          </w:p>
        </w:tc>
        <w:tc>
          <w:tcPr>
            <w:tcW w:w="631" w:type="dxa"/>
            <w:tcBorders>
              <w:top w:val="single" w:sz="4" w:space="0" w:color="000000"/>
              <w:start w:val="single" w:sz="4" w:space="0" w:color="000000"/>
              <w:bottom w:val="single" w:sz="4" w:space="0" w:color="000000"/>
              <w:end w:val="single" w:sz="4" w:space="0" w:color="000000"/>
            </w:tcBorders>
            <w:vAlign w:val="center"/>
          </w:tcPr>
          <w:p>
            <w:pPr>
              <w:pStyle w:val="Normal"/>
              <w:suppressAutoHyphens w:val="false"/>
              <w:spacing w:before="0" w:after="0"/>
              <w:jc w:val="center"/>
              <w:rPr>
                <w:rFonts w:ascii="Tahoma" w:hAnsi="Tahoma" w:cs="Tahoma"/>
                <w:sz w:val="18"/>
                <w:szCs w:val="18"/>
                <w:lang w:val="el-GR" w:eastAsia="el-GR"/>
              </w:rPr>
            </w:pPr>
            <w:r>
              <w:rPr>
                <w:rFonts w:cs="Tahoma" w:ascii="Tahoma" w:hAnsi="Tahoma"/>
                <w:sz w:val="18"/>
                <w:szCs w:val="18"/>
                <w:lang w:val="el-GR" w:eastAsia="el-GR"/>
              </w:rPr>
              <w:t xml:space="preserve"> </w:t>
            </w:r>
            <w:r>
              <w:rPr>
                <w:rFonts w:cs="Tahoma" w:ascii="Tahoma" w:hAnsi="Tahoma"/>
                <w:sz w:val="18"/>
                <w:szCs w:val="18"/>
                <w:lang w:val="el-GR" w:eastAsia="el-GR"/>
              </w:rPr>
              <w:t>1</w:t>
            </w:r>
          </w:p>
        </w:tc>
        <w:tc>
          <w:tcPr>
            <w:tcW w:w="993"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val="el-GR" w:eastAsia="el-GR"/>
              </w:rPr>
              <w:t xml:space="preserve"> </w:t>
            </w:r>
          </w:p>
        </w:tc>
        <w:tc>
          <w:tcPr>
            <w:tcW w:w="875" w:type="dxa"/>
            <w:tcBorders>
              <w:top w:val="single" w:sz="4" w:space="0" w:color="000000"/>
              <w:start w:val="single" w:sz="4" w:space="0" w:color="000000"/>
              <w:bottom w:val="single" w:sz="4" w:space="0" w:color="000000"/>
              <w:end w:val="single" w:sz="4" w:space="0" w:color="000000"/>
            </w:tcBorders>
            <w:shd w:color="000000" w:fill="D9D9D9" w:val="clear"/>
            <w:vAlign w:val="center"/>
          </w:tcPr>
          <w:p>
            <w:pPr>
              <w:pStyle w:val="Normal"/>
              <w:suppressAutoHyphens w:val="false"/>
              <w:spacing w:before="0" w:after="0"/>
              <w:jc w:val="center"/>
              <w:rPr>
                <w:rFonts w:ascii="Tahoma" w:hAnsi="Tahoma" w:cs="Tahoma"/>
                <w:color w:val="000000"/>
                <w:sz w:val="18"/>
                <w:szCs w:val="18"/>
                <w:lang w:val="el-GR" w:eastAsia="el-GR"/>
              </w:rPr>
            </w:pPr>
            <w:r>
              <w:rPr>
                <w:rFonts w:eastAsia="DengXian" w:cs="Tahoma" w:ascii="Tahoma" w:hAnsi="Tahoma"/>
                <w:color w:val="000000"/>
                <w:sz w:val="18"/>
                <w:szCs w:val="18"/>
                <w:lang w:val="el-GR" w:eastAsia="el-GR"/>
              </w:rPr>
              <w:t xml:space="preserve"> </w:t>
            </w:r>
          </w:p>
        </w:tc>
      </w:tr>
    </w:tbl>
    <w:p>
      <w:pPr>
        <w:pStyle w:val="Normal"/>
        <w:spacing w:lineRule="auto" w:line="257" w:before="0" w:after="80"/>
        <w:jc w:val="start"/>
        <w:rPr>
          <w:lang w:val="el-GR"/>
        </w:rPr>
      </w:pPr>
      <w:r>
        <w:rPr>
          <w:rFonts w:cs="Times New Roman" w:ascii="Times New Roman" w:hAnsi="Times New Roman"/>
          <w:lang w:val="el-GR"/>
        </w:rPr>
        <w:t xml:space="preserve"> </w:t>
      </w:r>
    </w:p>
    <w:p>
      <w:pPr>
        <w:pStyle w:val="Normal"/>
        <w:widowControl/>
        <w:suppressAutoHyphens w:val="true"/>
        <w:bidi w:val="0"/>
        <w:spacing w:lineRule="auto" w:line="240" w:before="0" w:after="120"/>
        <w:jc w:val="both"/>
        <w:rPr/>
      </w:pPr>
      <w:r>
        <w:rPr/>
      </w:r>
    </w:p>
    <w:sectPr>
      <w:type w:val="nextPage"/>
      <w:pgSz w:w="11906" w:h="16838"/>
      <w:pgMar w:left="1800" w:right="180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Liberation Sans">
    <w:altName w:val="Arial"/>
    <w:charset w:val="01" w:characterSet="utf-8"/>
    <w:family w:val="swiss"/>
    <w:pitch w:val="variable"/>
  </w:font>
  <w:font w:name="Tahoma">
    <w:charset w:val="01" w:characterSet="utf-8"/>
    <w:family w:val="swiss"/>
    <w:pitch w:val="variable"/>
  </w:font>
  <w:font w:name="Times New Roman">
    <w:charset w:val="01" w:characterSet="utf-8"/>
    <w:family w:val="roman"/>
    <w:pitch w:val="variable"/>
  </w:font>
</w:fonts>
</file>

<file path=word/settings.xml><?xml version="1.0" encoding="utf-8"?>
<w:settings xmlns:w="http://schemas.openxmlformats.org/wordprocessingml/2006/main">
  <w:zoom w:percent="17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5f5c"/>
    <w:pPr>
      <w:widowControl/>
      <w:suppressAutoHyphens w:val="true"/>
      <w:bidi w:val="0"/>
      <w:spacing w:lineRule="auto" w:line="240" w:before="0" w:after="120"/>
      <w:jc w:val="both"/>
    </w:pPr>
    <w:rPr>
      <w:rFonts w:ascii="Calibri" w:hAnsi="Calibri" w:eastAsia="Times New Roman" w:cs="Calibri" w:asciiTheme="minorHAnsi" w:hAnsiTheme="minorHAnsi"/>
      <w:color w:val="auto"/>
      <w:kern w:val="0"/>
      <w:sz w:val="22"/>
      <w:szCs w:val="24"/>
      <w:lang w:val="en-GB" w:eastAsia="zh-CN" w:bidi="ar-SA"/>
    </w:rPr>
  </w:style>
  <w:style w:type="paragraph" w:styleId="Heading3">
    <w:name w:val="heading 3"/>
    <w:basedOn w:val="Heading"/>
    <w:next w:val="BodyText"/>
    <w:qFormat/>
    <w:pPr>
      <w:spacing w:before="140" w:after="120"/>
      <w:outlineLvl w:val="2"/>
    </w:pPr>
    <w:rPr>
      <w:rFonts w:ascii="Liberation Serif" w:hAnsi="Liberation Serif" w:eastAsia="DejaVu Sans" w:cs="Noto Sans Arabic"/>
      <w:b/>
      <w:bCs/>
      <w:sz w:val="28"/>
      <w:szCs w:val="28"/>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character" w:styleId="FollowedHyperlink">
    <w:name w:val="FollowedHyperlink"/>
    <w:rPr>
      <w:color w:val="800000"/>
      <w:u w:val="single"/>
    </w:rPr>
  </w:style>
  <w:style w:type="character" w:styleId="Strong">
    <w:name w:val="Strong"/>
    <w:qFormat/>
    <w:rPr>
      <w:b/>
      <w:bCs/>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ithoutspacing" w:customStyle="1">
    <w:name w:val="normal_without_spacing"/>
    <w:basedOn w:val="Normal"/>
    <w:qFormat/>
    <w:rsid w:val="00115f5c"/>
    <w:pPr>
      <w:spacing w:before="0" w:after="60"/>
    </w:pPr>
    <w:rPr>
      <w:lang w:val="el-GR"/>
    </w:rPr>
  </w:style>
  <w:style w:type="paragraph" w:styleId="ListParagraph">
    <w:name w:val="List Paragraph"/>
    <w:basedOn w:val="Normal"/>
    <w:qFormat/>
    <w:pPr>
      <w:spacing w:before="0" w:after="160"/>
      <w:ind w:start="720"/>
      <w:contextualSpacing/>
    </w:pPr>
    <w:rPr/>
  </w:style>
  <w:style w:type="paragraph" w:styleId="ListHeading">
    <w:name w:val="List Heading"/>
    <w:basedOn w:val="Normal"/>
    <w:next w:val="ListContents"/>
    <w:qFormat/>
    <w:pPr>
      <w:ind w:start="0"/>
    </w:pPr>
    <w:rPr/>
  </w:style>
  <w:style w:type="paragraph" w:styleId="ListContents">
    <w:name w:val="List Contents"/>
    <w:basedOn w:val="Normal"/>
    <w:qFormat/>
    <w:pPr>
      <w:ind w:start="567"/>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LibreOffice/25.2.6.2$Linux_X86_64 LibreOffice_project/520$Build-2</Application>
  <AppVersion>15.0000</AppVersion>
  <Pages>1</Pages>
  <Words>95</Words>
  <Characters>625</Characters>
  <CharactersWithSpaces>712</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2025-10-14T11:35:00Z</dcterms:created>
  <dc:creator>CHATZIGIANNIS KONSTANTINOS</dc:creator>
  <dc:description/>
  <dc:language>en-US</dc:language>
  <cp:lastModifiedBy/>
  <dcterms:modified xsi:type="dcterms:W3CDTF">2025-10-15T14:17:10Z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